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296" w14:textId="4BCEE722" w:rsidR="00ED0BE3" w:rsidRPr="00ED0BE3" w:rsidRDefault="00ED0BE3" w:rsidP="00ED0BE3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АННОТАЦИЯ К ДОПОЛНИТЕЛЬНОЙ ОБЩЕОБРАЗОВАТЕЛЬНОЙ ОБЩЕРАЗВИВАЮЩЕЙ ПРОГРАММЕ «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PRO</w:t>
      </w:r>
      <w:r>
        <w:rPr>
          <w:rFonts w:ascii="Arial" w:eastAsia="Times New Roman" w:hAnsi="Arial" w:cs="Arial"/>
          <w:sz w:val="24"/>
          <w:szCs w:val="24"/>
          <w:lang w:eastAsia="ru-RU"/>
        </w:rPr>
        <w:t>фесии моего будущего»</w:t>
      </w:r>
    </w:p>
    <w:p w14:paraId="0C8AB5F1" w14:textId="77777777" w:rsidR="00ED0BE3" w:rsidRDefault="00ED0BE3" w:rsidP="00F13FEB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26CE3B" w14:textId="256932F8" w:rsidR="00F13FEB" w:rsidRPr="00F13FEB" w:rsidRDefault="00CA5992" w:rsidP="00F13FEB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создает условия для </w:t>
      </w:r>
      <w:r w:rsidR="00F13FEB" w:rsidRPr="00F13FEB">
        <w:rPr>
          <w:rFonts w:ascii="Arial" w:eastAsia="Times New Roman" w:hAnsi="Arial" w:cs="Arial"/>
          <w:sz w:val="24"/>
          <w:szCs w:val="24"/>
          <w:lang w:eastAsia="ru-RU"/>
        </w:rPr>
        <w:t xml:space="preserve">оптимального направления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профессионального самоопределения</w:t>
      </w:r>
      <w:r w:rsidR="00F13FEB" w:rsidRPr="00F13FEB">
        <w:rPr>
          <w:rFonts w:ascii="Arial" w:eastAsia="Times New Roman" w:hAnsi="Arial" w:cs="Arial"/>
          <w:sz w:val="24"/>
          <w:szCs w:val="24"/>
          <w:lang w:eastAsia="ru-RU"/>
        </w:rPr>
        <w:t>: получение информации о возможности получения образования в учреждениях Ярославской области, знакомства с образовательными учреждениями СПО, ВПО Ярославля и Ярославской области. Занимаясь по программе, обучающиеся могут практически применять и использовать полученные знания в жизни и учебе. Уровень Программы </w:t>
      </w:r>
      <w:r w:rsidR="00F13FEB" w:rsidRPr="00F13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F13FEB" w:rsidRPr="00F13F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13FEB" w:rsidRPr="00F13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ознакомительный</w:t>
      </w:r>
      <w:r w:rsidR="00F13FEB" w:rsidRPr="00F13F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C29775" w14:textId="77777777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Программа предназначена для обучающихся школы, начиная с 9-х классов.</w:t>
      </w:r>
    </w:p>
    <w:p w14:paraId="48393E3E" w14:textId="77777777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Возрастные особенности детей в этот период определяют характер и организацию профориентационной работы, формы, методы, технологии работы.</w:t>
      </w:r>
    </w:p>
    <w:p w14:paraId="5715A916" w14:textId="77777777" w:rsidR="00F13FEB" w:rsidRPr="00F13FEB" w:rsidRDefault="00F13FEB" w:rsidP="00F13FEB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этом возрасте интенсивно развиваются функции самоконтроля, самоанализа, способность планировать свою деятельность и т. п. Это один из самых ответственных периодов осознания себя как личности. Закладываются основы нравственного отношения к разным видам труда, происходит формирование системы личностных ценностей, которые определяют избирательность отношения подростков к различным профессиям. В этот период важно заложить фундамент будущей профессиональной мотивации в виде общей, но устойчивой ориентации: понимание значения труда в жизни людей, уважение и любовь к труду. Дальнейшее развитие подростка связано с формированием социальной идентичности и социальной адаптацией.</w:t>
      </w:r>
    </w:p>
    <w:p w14:paraId="7504A5A7" w14:textId="4851F1EE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Профориентационная работа с обучающимися подросткового и юношеского возрастов должна быть направлена на формирование осознанности, готовности сделать профессиональный выбор. Она должна четко определить два основных момента: ознакомление с содержанием профессий и необходимых для нее способностей, и умений. Для учащихся выпускных классов, актуальной становится задача определения с учебным заведением, в котором можно обучиться выбранной профессии.</w:t>
      </w:r>
    </w:p>
    <w:p w14:paraId="4E53F0C0" w14:textId="77777777" w:rsidR="00F13FEB" w:rsidRPr="00F13FEB" w:rsidRDefault="00F13FEB" w:rsidP="00F13FEB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Дополнительная общеобразовательная общеразвивающая программа «PROфессии моего будущего» имеет </w:t>
      </w:r>
      <w:r w:rsidRPr="00F13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социально-педагогическую направленность</w:t>
      </w:r>
      <w:r w:rsidRPr="00F13FEB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F13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модифицированной</w:t>
      </w:r>
      <w:r w:rsidRPr="00F13F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47E3F9" w14:textId="77777777" w:rsidR="00F13FEB" w:rsidRPr="00F13FEB" w:rsidRDefault="00F13FEB" w:rsidP="00F13FEB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Актуальность Программы</w:t>
      </w:r>
      <w:r w:rsidRPr="00F13FEB">
        <w:rPr>
          <w:rFonts w:ascii="Arial" w:eastAsia="Times New Roman" w:hAnsi="Arial" w:cs="Arial"/>
          <w:sz w:val="24"/>
          <w:szCs w:val="24"/>
          <w:lang w:eastAsia="ru-RU"/>
        </w:rPr>
        <w:t> связана с работой на социальный запрос родителей и обучающихся выпускных классов школ: определение учебного заведения, в котором можно получить профессиональное образование, ознакомление с требованиями к абитуриентам и студентам, условиями обучения.</w:t>
      </w:r>
    </w:p>
    <w:p w14:paraId="3201825A" w14:textId="77777777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Профориентационная работа позволяет решать многие вопросы образования и воспитания детей. Давно известно, что оптимистичная перспектива жизни (и прежде всего реальная и привлекательная профессиональная перспектива) уберегает многих подростков от необдуманных шагов в будущем.</w:t>
      </w:r>
    </w:p>
    <w:p w14:paraId="7EF287B0" w14:textId="77777777" w:rsidR="00F13FEB" w:rsidRPr="00F13FEB" w:rsidRDefault="00F13FEB" w:rsidP="00F13FEB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Новизна</w:t>
      </w:r>
      <w:r w:rsidRPr="00F13FEB">
        <w:rPr>
          <w:rFonts w:ascii="Arial" w:eastAsia="Times New Roman" w:hAnsi="Arial" w:cs="Arial"/>
          <w:sz w:val="24"/>
          <w:szCs w:val="24"/>
          <w:lang w:eastAsia="ru-RU"/>
        </w:rPr>
        <w:t> Программы определяется ознакомлением обучающихся школ с образовательным пространством Ярославской области, позволяющим получить выбранное профессиональное образование.</w:t>
      </w:r>
    </w:p>
    <w:p w14:paraId="394C78B4" w14:textId="77777777" w:rsidR="00F13FEB" w:rsidRPr="00F13FEB" w:rsidRDefault="00F13FEB" w:rsidP="00F13FEB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является педагогически целесообразной</w:t>
      </w:r>
      <w:r w:rsidRPr="00F13FEB">
        <w:rPr>
          <w:rFonts w:ascii="Arial" w:eastAsia="Times New Roman" w:hAnsi="Arial" w:cs="Arial"/>
          <w:sz w:val="24"/>
          <w:szCs w:val="24"/>
          <w:lang w:eastAsia="ru-RU"/>
        </w:rPr>
        <w:t>, так как обучающиеся получают знания и информацию для дальнейшего поступления в выбранные средние и высшие профессиональные учебные заведения.</w:t>
      </w:r>
    </w:p>
    <w:p w14:paraId="45BF5E58" w14:textId="77777777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При организации профориентационной работы с учащимися неплохо различать такие понятия, как: промышленный, образовательный туризм, и профориентационная экскурсия.</w:t>
      </w:r>
    </w:p>
    <w:p w14:paraId="59931E59" w14:textId="77777777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Образовательный туризм как неотъемлемая часть профориентационной деятельности учреждений среднего профессионального образования Образовательный туризм понимается как высокоэффективная технология обучения и одновременно форма организации учебного процесса.</w:t>
      </w:r>
    </w:p>
    <w:p w14:paraId="7C002800" w14:textId="77777777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Промышленной туризм – это организация экскурсии на действующие промышленные предприятия.</w:t>
      </w:r>
    </w:p>
    <w:p w14:paraId="2D0B88E1" w14:textId="77777777" w:rsidR="00F13FEB" w:rsidRPr="00F13FEB" w:rsidRDefault="00F13FEB" w:rsidP="00F13FEB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3FEB">
        <w:rPr>
          <w:rFonts w:ascii="Arial" w:eastAsia="Times New Roman" w:hAnsi="Arial" w:cs="Arial"/>
          <w:sz w:val="24"/>
          <w:szCs w:val="24"/>
          <w:lang w:eastAsia="ru-RU"/>
        </w:rPr>
        <w:t>Профориентационная экскурсия — как одна из форм проектирования профессионального маршрута обучающихся. Это одна из эффективных форм работы с обучающимися.</w:t>
      </w:r>
    </w:p>
    <w:p w14:paraId="46DE3C31" w14:textId="77777777" w:rsidR="005F0119" w:rsidRPr="00F13FEB" w:rsidRDefault="005F0119" w:rsidP="00F13FEB">
      <w:pPr>
        <w:spacing w:line="276" w:lineRule="auto"/>
        <w:jc w:val="both"/>
        <w:rPr>
          <w:rFonts w:ascii="Arial" w:hAnsi="Arial" w:cs="Arial"/>
        </w:rPr>
      </w:pPr>
    </w:p>
    <w:sectPr w:rsidR="005F0119" w:rsidRPr="00F1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1A9"/>
    <w:multiLevelType w:val="multilevel"/>
    <w:tmpl w:val="844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5A"/>
    <w:rsid w:val="002F726A"/>
    <w:rsid w:val="005F0119"/>
    <w:rsid w:val="00B76E5A"/>
    <w:rsid w:val="00CA5992"/>
    <w:rsid w:val="00ED0BE3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2CE"/>
  <w15:chartTrackingRefBased/>
  <w15:docId w15:val="{9BC308F7-3DEA-4D63-9156-D1C182B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4</cp:revision>
  <dcterms:created xsi:type="dcterms:W3CDTF">2021-05-20T05:07:00Z</dcterms:created>
  <dcterms:modified xsi:type="dcterms:W3CDTF">2021-05-20T05:29:00Z</dcterms:modified>
</cp:coreProperties>
</file>