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EF" w:rsidRPr="00E85300" w:rsidRDefault="00291B3C" w:rsidP="00291B3C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E85300">
        <w:rPr>
          <w:rFonts w:ascii="Arial" w:hAnsi="Arial" w:cs="Arial"/>
          <w:b/>
          <w:sz w:val="24"/>
          <w:szCs w:val="24"/>
        </w:rPr>
        <w:t>Результаты независимой оценки качества образовател</w:t>
      </w:r>
      <w:r w:rsidR="00F51CC2" w:rsidRPr="00E85300">
        <w:rPr>
          <w:rFonts w:ascii="Arial" w:hAnsi="Arial" w:cs="Arial"/>
          <w:b/>
          <w:sz w:val="24"/>
          <w:szCs w:val="24"/>
        </w:rPr>
        <w:t xml:space="preserve">ьной деятельности МОУ ДО «МУЦ Красноперекопского </w:t>
      </w:r>
      <w:r w:rsidR="002E3C1D" w:rsidRPr="00E85300">
        <w:rPr>
          <w:rFonts w:ascii="Arial" w:hAnsi="Arial" w:cs="Arial"/>
          <w:b/>
          <w:sz w:val="24"/>
          <w:szCs w:val="24"/>
        </w:rPr>
        <w:t>р</w:t>
      </w:r>
      <w:r w:rsidR="00F51CC2" w:rsidRPr="00E85300">
        <w:rPr>
          <w:rFonts w:ascii="Arial" w:hAnsi="Arial" w:cs="Arial"/>
          <w:b/>
          <w:sz w:val="24"/>
          <w:szCs w:val="24"/>
        </w:rPr>
        <w:t>айона» в 2017 году</w:t>
      </w:r>
    </w:p>
    <w:tbl>
      <w:tblPr>
        <w:tblW w:w="1612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669"/>
        <w:gridCol w:w="707"/>
        <w:gridCol w:w="709"/>
        <w:gridCol w:w="708"/>
        <w:gridCol w:w="709"/>
        <w:gridCol w:w="709"/>
        <w:gridCol w:w="709"/>
        <w:gridCol w:w="708"/>
        <w:gridCol w:w="575"/>
        <w:gridCol w:w="701"/>
        <w:gridCol w:w="567"/>
        <w:gridCol w:w="709"/>
        <w:gridCol w:w="854"/>
        <w:gridCol w:w="709"/>
        <w:gridCol w:w="851"/>
        <w:gridCol w:w="30"/>
        <w:gridCol w:w="682"/>
        <w:gridCol w:w="833"/>
        <w:gridCol w:w="540"/>
        <w:gridCol w:w="30"/>
      </w:tblGrid>
      <w:tr w:rsidR="00F51CC2" w:rsidTr="002E3C1D">
        <w:trPr>
          <w:trHeight w:val="25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</w:pPr>
          </w:p>
        </w:tc>
        <w:tc>
          <w:tcPr>
            <w:tcW w:w="36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</w:pPr>
          </w:p>
        </w:tc>
        <w:tc>
          <w:tcPr>
            <w:tcW w:w="2833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Критерий открытости 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51CC2" w:rsidRDefault="00F51CC2">
            <w:pPr>
              <w:spacing w:line="256" w:lineRule="auto"/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51CC2" w:rsidRDefault="00F51CC2">
            <w:pPr>
              <w:spacing w:line="256" w:lineRule="auto"/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51CC2" w:rsidRDefault="00F51CC2">
            <w:pPr>
              <w:spacing w:line="256" w:lineRule="auto"/>
            </w:pP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51CC2" w:rsidRDefault="00F51CC2">
            <w:pPr>
              <w:spacing w:line="256" w:lineRule="auto"/>
            </w:pP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51CC2" w:rsidRDefault="00F51CC2">
            <w:pPr>
              <w:spacing w:line="256" w:lineRule="auto"/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51CC2" w:rsidRDefault="00F51CC2">
            <w:pPr>
              <w:spacing w:line="256" w:lineRule="auto"/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</w:pPr>
          </w:p>
        </w:tc>
        <w:tc>
          <w:tcPr>
            <w:tcW w:w="15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Критерий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51CC2" w:rsidRDefault="00F51CC2">
            <w:pPr>
              <w:spacing w:line="256" w:lineRule="auto"/>
            </w:pPr>
          </w:p>
        </w:tc>
        <w:tc>
          <w:tcPr>
            <w:tcW w:w="154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Критерий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F51CC2" w:rsidRDefault="00F51CC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F51CC2" w:rsidTr="002E3C1D">
        <w:trPr>
          <w:trHeight w:val="106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833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Критерий комфортности условий предоставлений</w:t>
            </w:r>
          </w:p>
        </w:tc>
        <w:tc>
          <w:tcPr>
            <w:tcW w:w="156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E8530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д</w:t>
            </w:r>
            <w:r w:rsidR="00F51CC2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оброжелательности</w:t>
            </w:r>
            <w:r w:rsidR="002E3C1D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,</w:t>
            </w:r>
          </w:p>
        </w:tc>
        <w:tc>
          <w:tcPr>
            <w:tcW w:w="2936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удовлетворенности</w:t>
            </w:r>
          </w:p>
        </w:tc>
        <w:tc>
          <w:tcPr>
            <w:tcW w:w="30" w:type="dxa"/>
            <w:vAlign w:val="bottom"/>
          </w:tcPr>
          <w:p w:rsidR="00F51CC2" w:rsidRDefault="00F51CC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F51CC2" w:rsidTr="002E3C1D">
        <w:trPr>
          <w:trHeight w:val="106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6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МУНИЦИПАЛЬНЫЙ РАЙОН</w:t>
            </w:r>
          </w:p>
        </w:tc>
        <w:tc>
          <w:tcPr>
            <w:tcW w:w="283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доступности информации об</w:t>
            </w:r>
          </w:p>
        </w:tc>
        <w:tc>
          <w:tcPr>
            <w:tcW w:w="4678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1CC2" w:rsidRDefault="00F51CC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F51CC2" w:rsidTr="002E3C1D">
        <w:trPr>
          <w:trHeight w:val="1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51CC2" w:rsidRDefault="00F51CC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5"/>
            <w:vMerge w:val="restart"/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услуг и доступности их получения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вежливости,</w:t>
            </w:r>
          </w:p>
        </w:tc>
        <w:tc>
          <w:tcPr>
            <w:tcW w:w="2936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качеством оказания</w:t>
            </w:r>
          </w:p>
        </w:tc>
        <w:tc>
          <w:tcPr>
            <w:tcW w:w="30" w:type="dxa"/>
            <w:vAlign w:val="bottom"/>
          </w:tcPr>
          <w:p w:rsidR="00F51CC2" w:rsidRDefault="00F51CC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F51CC2" w:rsidTr="002E3C1D">
        <w:trPr>
          <w:trHeight w:val="94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707" w:type="dxa"/>
            <w:vAlign w:val="bottom"/>
          </w:tcPr>
          <w:p w:rsidR="00F51CC2" w:rsidRDefault="00F51CC2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  <w:vMerge w:val="restart"/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709" w:type="dxa"/>
            <w:vAlign w:val="bottom"/>
          </w:tcPr>
          <w:p w:rsidR="00F51CC2" w:rsidRDefault="00F51CC2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5"/>
            <w:vMerge/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1CC2" w:rsidRDefault="00F51CC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F51CC2" w:rsidTr="002E3C1D">
        <w:trPr>
          <w:trHeight w:val="106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07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09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09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08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575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01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567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компетентности</w:t>
            </w:r>
          </w:p>
        </w:tc>
        <w:tc>
          <w:tcPr>
            <w:tcW w:w="851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515" w:type="dxa"/>
            <w:gridSpan w:val="2"/>
            <w:vMerge w:val="restart"/>
            <w:vAlign w:val="bottom"/>
            <w:hideMark/>
          </w:tcPr>
          <w:p w:rsidR="00F51CC2" w:rsidRDefault="00F51CC2">
            <w:pPr>
              <w:spacing w:line="256" w:lineRule="auto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6"/>
                <w:szCs w:val="16"/>
              </w:rPr>
              <w:t>услуг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51CC2" w:rsidRDefault="00F51CC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F51CC2" w:rsidTr="002E3C1D">
        <w:trPr>
          <w:trHeight w:val="106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07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09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08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09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09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08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575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01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567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515" w:type="dxa"/>
            <w:gridSpan w:val="2"/>
            <w:vMerge/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51CC2" w:rsidRDefault="00F51CC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2E3C1D" w:rsidTr="002E3C1D">
        <w:trPr>
          <w:trHeight w:val="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51CC2" w:rsidRDefault="00F51CC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2E3C1D" w:rsidTr="002E3C1D">
        <w:trPr>
          <w:trHeight w:val="564"/>
        </w:trPr>
        <w:tc>
          <w:tcPr>
            <w:tcW w:w="416" w:type="dxa"/>
            <w:vAlign w:val="bottom"/>
          </w:tcPr>
          <w:p w:rsidR="00F51CC2" w:rsidRDefault="00F51CC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ЯРОСЛАВЛЬ Г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2.4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2.7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3.2</w:t>
            </w:r>
          </w:p>
        </w:tc>
        <w:tc>
          <w:tcPr>
            <w:tcW w:w="851" w:type="dxa"/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4.1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4.2</w:t>
            </w:r>
          </w:p>
        </w:tc>
        <w:tc>
          <w:tcPr>
            <w:tcW w:w="833" w:type="dxa"/>
            <w:vAlign w:val="bottom"/>
          </w:tcPr>
          <w:p w:rsidR="00F51CC2" w:rsidRPr="00F51CC2" w:rsidRDefault="00F51CC2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E8530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 w:rsidR="002E3C1D">
              <w:rPr>
                <w:sz w:val="23"/>
                <w:szCs w:val="23"/>
              </w:rPr>
              <w:t xml:space="preserve"> </w:t>
            </w:r>
            <w:r w:rsidRPr="00F51CC2">
              <w:rPr>
                <w:sz w:val="16"/>
                <w:szCs w:val="16"/>
              </w:rPr>
              <w:t>4,3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4.3</w:t>
            </w:r>
          </w:p>
        </w:tc>
        <w:tc>
          <w:tcPr>
            <w:tcW w:w="30" w:type="dxa"/>
            <w:vAlign w:val="bottom"/>
          </w:tcPr>
          <w:p w:rsidR="00F51CC2" w:rsidRDefault="00F51CC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2E3C1D" w:rsidTr="002E3C1D">
        <w:trPr>
          <w:trHeight w:val="90"/>
        </w:trPr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CC2" w:rsidRDefault="00F51CC2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51CC2" w:rsidRDefault="00F51CC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F51CC2" w:rsidTr="002E3C1D">
        <w:trPr>
          <w:trHeight w:val="192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119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МОУ ДО "МЕЖШКОЛЬНЫЙ УЧЕБНЫЙ ЦЕНТР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ACA7E"/>
            <w:vAlign w:val="bottom"/>
            <w:hideMark/>
          </w:tcPr>
          <w:p w:rsidR="00F51CC2" w:rsidRDefault="00F51CC2">
            <w:pPr>
              <w:spacing w:line="256" w:lineRule="auto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9,69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EB84"/>
            <w:vAlign w:val="bottom"/>
            <w:hideMark/>
          </w:tcPr>
          <w:p w:rsidR="00F51CC2" w:rsidRDefault="00F51CC2">
            <w:pPr>
              <w:spacing w:line="256" w:lineRule="auto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4,50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E282"/>
            <w:vAlign w:val="bottom"/>
            <w:hideMark/>
          </w:tcPr>
          <w:p w:rsidR="00F51CC2" w:rsidRDefault="00F51CC2" w:rsidP="002E3C1D">
            <w:pPr>
              <w:spacing w:line="256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8,88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B479"/>
            <w:vAlign w:val="bottom"/>
            <w:hideMark/>
          </w:tcPr>
          <w:p w:rsidR="00F51CC2" w:rsidRDefault="00F51CC2">
            <w:pPr>
              <w:spacing w:line="256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6,75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C77D"/>
            <w:vAlign w:val="bottom"/>
            <w:hideMark/>
          </w:tcPr>
          <w:p w:rsidR="00F51CC2" w:rsidRDefault="00F51CC2" w:rsidP="002E3C1D">
            <w:pPr>
              <w:spacing w:line="256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6,36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C67D"/>
            <w:vAlign w:val="bottom"/>
            <w:hideMark/>
          </w:tcPr>
          <w:p w:rsidR="00F51CC2" w:rsidRDefault="00F51CC2" w:rsidP="002E3C1D">
            <w:pPr>
              <w:spacing w:line="256" w:lineRule="auto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4,37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DC81"/>
            <w:vAlign w:val="bottom"/>
            <w:hideMark/>
          </w:tcPr>
          <w:p w:rsidR="00F51CC2" w:rsidRDefault="00F51CC2" w:rsidP="002E3C1D">
            <w:pPr>
              <w:spacing w:line="256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5,88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BA7A"/>
            <w:vAlign w:val="bottom"/>
            <w:hideMark/>
          </w:tcPr>
          <w:p w:rsidR="00F51CC2" w:rsidRDefault="00F51CC2">
            <w:pPr>
              <w:spacing w:line="256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4,34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C27C"/>
            <w:vAlign w:val="bottom"/>
            <w:hideMark/>
          </w:tcPr>
          <w:p w:rsidR="00F51CC2" w:rsidRDefault="00F51CC2" w:rsidP="002E3C1D">
            <w:pPr>
              <w:spacing w:line="256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4,38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AD78"/>
            <w:vAlign w:val="bottom"/>
            <w:hideMark/>
          </w:tcPr>
          <w:p w:rsidR="00F51CC2" w:rsidRDefault="00F51CC2">
            <w:pPr>
              <w:spacing w:line="256" w:lineRule="auto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4,44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84"/>
            <w:vAlign w:val="bottom"/>
            <w:hideMark/>
          </w:tcPr>
          <w:p w:rsidR="00F51CC2" w:rsidRDefault="002E3C1D" w:rsidP="002E3C1D">
            <w:pPr>
              <w:spacing w:line="256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51CC2">
              <w:rPr>
                <w:rFonts w:ascii="Arial" w:eastAsia="Arial" w:hAnsi="Arial" w:cs="Arial"/>
                <w:sz w:val="16"/>
                <w:szCs w:val="16"/>
              </w:rPr>
              <w:t>4,09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BE7B"/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8,85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EA83"/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9,96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784"/>
            <w:vAlign w:val="bottom"/>
            <w:hideMark/>
          </w:tcPr>
          <w:p w:rsidR="00F51CC2" w:rsidRDefault="00F51CC2" w:rsidP="002E3C1D">
            <w:pPr>
              <w:spacing w:line="256" w:lineRule="auto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9,73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EA83"/>
            <w:vAlign w:val="bottom"/>
            <w:hideMark/>
          </w:tcPr>
          <w:p w:rsidR="00F51CC2" w:rsidRDefault="00F51CC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9,89</w:t>
            </w:r>
          </w:p>
        </w:tc>
        <w:tc>
          <w:tcPr>
            <w:tcW w:w="137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EA83"/>
            <w:vAlign w:val="bottom"/>
            <w:hideMark/>
          </w:tcPr>
          <w:p w:rsidR="00F51CC2" w:rsidRDefault="00F51CC2" w:rsidP="00F51CC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 xml:space="preserve">  </w:t>
            </w:r>
            <w:r w:rsidR="002E3C1D">
              <w:rPr>
                <w:rFonts w:ascii="Arial" w:eastAsia="Arial" w:hAnsi="Arial" w:cs="Arial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 xml:space="preserve"> </w:t>
            </w:r>
            <w:r w:rsidR="00E85300">
              <w:rPr>
                <w:rFonts w:ascii="Arial" w:eastAsia="Arial" w:hAnsi="Arial" w:cs="Arial"/>
                <w:w w:val="96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9,89</w:t>
            </w:r>
          </w:p>
        </w:tc>
        <w:tc>
          <w:tcPr>
            <w:tcW w:w="30" w:type="dxa"/>
            <w:vAlign w:val="bottom"/>
          </w:tcPr>
          <w:p w:rsidR="00F51CC2" w:rsidRDefault="00F51CC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F51CC2" w:rsidTr="002E3C1D">
        <w:trPr>
          <w:trHeight w:val="22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1CC2" w:rsidRDefault="00F51CC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КРАСНОПЕРЕКОПСКОГО РАЙОНА"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CC2" w:rsidRDefault="00F51CC2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1CC2" w:rsidRDefault="00F51CC2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p w:rsidR="00F51CC2" w:rsidRDefault="00F51CC2" w:rsidP="00F51CC2">
      <w:pPr>
        <w:ind w:left="460"/>
        <w:rPr>
          <w:rFonts w:ascii="Arial" w:eastAsia="Arial" w:hAnsi="Arial" w:cs="Arial"/>
          <w:b/>
          <w:bCs/>
          <w:i/>
          <w:iCs/>
          <w:color w:val="00B0F0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00B0F0"/>
          <w:sz w:val="24"/>
          <w:szCs w:val="24"/>
        </w:rPr>
        <w:t>Условные обозначения показателей:</w:t>
      </w:r>
    </w:p>
    <w:tbl>
      <w:tblPr>
        <w:tblStyle w:val="a7"/>
        <w:tblW w:w="0" w:type="auto"/>
        <w:tblInd w:w="460" w:type="dxa"/>
        <w:tblLook w:val="04A0" w:firstRow="1" w:lastRow="0" w:firstColumn="1" w:lastColumn="0" w:noHBand="0" w:noVBand="1"/>
      </w:tblPr>
      <w:tblGrid>
        <w:gridCol w:w="657"/>
        <w:gridCol w:w="14182"/>
      </w:tblGrid>
      <w:tr w:rsidR="00F51CC2" w:rsidTr="00F51CC2">
        <w:trPr>
          <w:trHeight w:val="5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1</w:t>
            </w:r>
            <w:r w:rsidRPr="002E3C1D"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.1</w:t>
            </w:r>
          </w:p>
        </w:tc>
        <w:tc>
          <w:tcPr>
            <w:tcW w:w="1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sz w:val="16"/>
                <w:szCs w:val="16"/>
              </w:rPr>
              <w:t>Полнота и актуальность информации об организации, осуществляющей образовательную деятельность (далее -организация), и ее деятельности, размещенной на официальном сайте организации в информационно-телекоммуникационной сети «Интернет» (далее - сеть Интернет) (для государственных (муниципальных) организаций - информации, размещенной, в том числе на официальном сайте в сети Интернет www.bus.gov.ru)</w:t>
            </w:r>
          </w:p>
        </w:tc>
      </w:tr>
      <w:tr w:rsidR="00F51CC2" w:rsidTr="00F51C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1.2</w:t>
            </w:r>
          </w:p>
        </w:tc>
        <w:tc>
          <w:tcPr>
            <w:tcW w:w="1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tabs>
                <w:tab w:val="left" w:pos="420"/>
              </w:tabs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sz w:val="16"/>
                <w:szCs w:val="16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</w:t>
            </w:r>
          </w:p>
        </w:tc>
      </w:tr>
      <w:tr w:rsidR="00F51CC2" w:rsidTr="00F51C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1.3</w:t>
            </w:r>
          </w:p>
        </w:tc>
        <w:tc>
          <w:tcPr>
            <w:tcW w:w="1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sz w:val="16"/>
                <w:szCs w:val="16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</w:t>
            </w:r>
          </w:p>
        </w:tc>
      </w:tr>
      <w:tr w:rsidR="00F51CC2" w:rsidTr="00F51C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1.4</w:t>
            </w:r>
          </w:p>
        </w:tc>
        <w:tc>
          <w:tcPr>
            <w:tcW w:w="1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tabs>
                <w:tab w:val="left" w:pos="420"/>
              </w:tabs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sz w:val="16"/>
                <w:szCs w:val="16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</w:tr>
      <w:tr w:rsidR="00F51CC2" w:rsidTr="00F51C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CC2" w:rsidRPr="002E3C1D" w:rsidRDefault="00F51CC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1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sz w:val="16"/>
                <w:szCs w:val="16"/>
              </w:rPr>
              <w:t>Наличие дополнительных образовательных программ</w:t>
            </w:r>
          </w:p>
        </w:tc>
      </w:tr>
      <w:tr w:rsidR="00F51CC2" w:rsidTr="00F51C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2.2</w:t>
            </w:r>
          </w:p>
        </w:tc>
        <w:tc>
          <w:tcPr>
            <w:tcW w:w="1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sz w:val="16"/>
                <w:szCs w:val="16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</w:tr>
      <w:tr w:rsidR="00F51CC2" w:rsidTr="00F51C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1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tabs>
                <w:tab w:val="left" w:pos="420"/>
              </w:tabs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sz w:val="16"/>
                <w:szCs w:val="16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</w:t>
            </w:r>
          </w:p>
        </w:tc>
      </w:tr>
      <w:tr w:rsidR="00F51CC2" w:rsidTr="00F51C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2.4</w:t>
            </w:r>
          </w:p>
        </w:tc>
        <w:tc>
          <w:tcPr>
            <w:tcW w:w="1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tabs>
                <w:tab w:val="left" w:pos="420"/>
              </w:tabs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sz w:val="16"/>
                <w:szCs w:val="16"/>
              </w:rPr>
              <w:t>Материально-техническое и информационное обеспечение организации</w:t>
            </w:r>
          </w:p>
        </w:tc>
      </w:tr>
      <w:tr w:rsidR="00F51CC2" w:rsidTr="00F51C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2.5</w:t>
            </w:r>
          </w:p>
        </w:tc>
        <w:tc>
          <w:tcPr>
            <w:tcW w:w="1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sz w:val="16"/>
                <w:szCs w:val="16"/>
              </w:rPr>
              <w:t>Условия для индивидуальной работы с обучающимися</w:t>
            </w:r>
          </w:p>
        </w:tc>
      </w:tr>
      <w:tr w:rsidR="00F51CC2" w:rsidTr="00F51C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2.6</w:t>
            </w:r>
          </w:p>
        </w:tc>
        <w:tc>
          <w:tcPr>
            <w:tcW w:w="1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sz w:val="16"/>
                <w:szCs w:val="16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F51CC2" w:rsidTr="00F51C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2.7</w:t>
            </w:r>
          </w:p>
        </w:tc>
        <w:tc>
          <w:tcPr>
            <w:tcW w:w="1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sz w:val="16"/>
                <w:szCs w:val="16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F51CC2" w:rsidTr="00F51C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CC2" w:rsidRPr="002E3C1D" w:rsidRDefault="00F51CC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1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sz w:val="16"/>
                <w:szCs w:val="16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</w:tr>
      <w:tr w:rsidR="00F51CC2" w:rsidTr="00F51C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CC2" w:rsidRPr="002E3C1D" w:rsidRDefault="00F51CC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3.2</w:t>
            </w:r>
          </w:p>
        </w:tc>
        <w:tc>
          <w:tcPr>
            <w:tcW w:w="1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sz w:val="16"/>
                <w:szCs w:val="16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</w:tr>
      <w:tr w:rsidR="00F51CC2" w:rsidTr="00F51C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4.1</w:t>
            </w:r>
          </w:p>
        </w:tc>
        <w:tc>
          <w:tcPr>
            <w:tcW w:w="1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tabs>
                <w:tab w:val="left" w:pos="420"/>
              </w:tabs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sz w:val="16"/>
                <w:szCs w:val="16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</w:tr>
      <w:tr w:rsidR="00F51CC2" w:rsidTr="00F51C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4.2</w:t>
            </w:r>
          </w:p>
        </w:tc>
        <w:tc>
          <w:tcPr>
            <w:tcW w:w="1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tabs>
                <w:tab w:val="left" w:pos="420"/>
              </w:tabs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sz w:val="16"/>
                <w:szCs w:val="16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</w:tr>
      <w:tr w:rsidR="00F51CC2" w:rsidTr="00F51C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4.3</w:t>
            </w:r>
          </w:p>
        </w:tc>
        <w:tc>
          <w:tcPr>
            <w:tcW w:w="1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2" w:rsidRPr="002E3C1D" w:rsidRDefault="00F51CC2">
            <w:pPr>
              <w:tabs>
                <w:tab w:val="left" w:pos="420"/>
              </w:tabs>
              <w:rPr>
                <w:rFonts w:ascii="Arial" w:eastAsia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2E3C1D">
              <w:rPr>
                <w:rFonts w:ascii="Arial" w:eastAsia="Arial" w:hAnsi="Arial" w:cs="Arial"/>
                <w:sz w:val="16"/>
                <w:szCs w:val="16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</w:tr>
    </w:tbl>
    <w:p w:rsidR="00F51CC2" w:rsidRDefault="00F51CC2" w:rsidP="00F51CC2">
      <w:pPr>
        <w:ind w:left="460"/>
        <w:rPr>
          <w:rFonts w:ascii="Arial" w:eastAsia="Arial" w:hAnsi="Arial" w:cs="Arial"/>
          <w:b/>
          <w:bCs/>
          <w:i/>
          <w:iCs/>
          <w:color w:val="00B0F0"/>
          <w:sz w:val="24"/>
          <w:szCs w:val="24"/>
          <w:lang w:eastAsia="ru-RU"/>
        </w:rPr>
      </w:pPr>
    </w:p>
    <w:p w:rsidR="00F51CC2" w:rsidRDefault="00F51CC2" w:rsidP="00E85300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B0F0"/>
          <w:sz w:val="24"/>
          <w:szCs w:val="24"/>
        </w:rPr>
        <w:t>Цветовая дифференциация значений показателей:</w:t>
      </w:r>
    </w:p>
    <w:p w:rsidR="00F51CC2" w:rsidRDefault="00F51CC2" w:rsidP="00F51CC2">
      <w:pPr>
        <w:ind w:left="44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зеленый цвет - высокие значения показателя</w:t>
      </w:r>
    </w:p>
    <w:p w:rsidR="00F51CC2" w:rsidRDefault="00F51CC2" w:rsidP="00F51CC2">
      <w:pPr>
        <w:spacing w:line="33" w:lineRule="exact"/>
        <w:rPr>
          <w:sz w:val="18"/>
          <w:szCs w:val="18"/>
        </w:rPr>
      </w:pPr>
    </w:p>
    <w:p w:rsidR="00F51CC2" w:rsidRDefault="00F51CC2" w:rsidP="00F51CC2">
      <w:pPr>
        <w:ind w:left="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красный цвет - низкие значения показателя</w:t>
      </w:r>
    </w:p>
    <w:p w:rsidR="00291B3C" w:rsidRPr="00291B3C" w:rsidRDefault="00291B3C" w:rsidP="00291B3C">
      <w:pPr>
        <w:ind w:left="-567"/>
        <w:jc w:val="both"/>
        <w:rPr>
          <w:rFonts w:ascii="Arial" w:hAnsi="Arial" w:cs="Arial"/>
          <w:sz w:val="28"/>
          <w:szCs w:val="28"/>
        </w:rPr>
      </w:pPr>
    </w:p>
    <w:sectPr w:rsidR="00291B3C" w:rsidRPr="00291B3C" w:rsidSect="00E85300">
      <w:pgSz w:w="16838" w:h="11906" w:orient="landscape"/>
      <w:pgMar w:top="426" w:right="25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44C" w:rsidRDefault="0039544C" w:rsidP="00D27E2E">
      <w:pPr>
        <w:spacing w:after="0" w:line="240" w:lineRule="auto"/>
      </w:pPr>
      <w:r>
        <w:separator/>
      </w:r>
    </w:p>
  </w:endnote>
  <w:endnote w:type="continuationSeparator" w:id="0">
    <w:p w:rsidR="0039544C" w:rsidRDefault="0039544C" w:rsidP="00D2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44C" w:rsidRDefault="0039544C" w:rsidP="00D27E2E">
      <w:pPr>
        <w:spacing w:after="0" w:line="240" w:lineRule="auto"/>
      </w:pPr>
      <w:r>
        <w:separator/>
      </w:r>
    </w:p>
  </w:footnote>
  <w:footnote w:type="continuationSeparator" w:id="0">
    <w:p w:rsidR="0039544C" w:rsidRDefault="0039544C" w:rsidP="00D27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B5"/>
    <w:rsid w:val="000F71B5"/>
    <w:rsid w:val="00291B3C"/>
    <w:rsid w:val="002E3C1D"/>
    <w:rsid w:val="0039544C"/>
    <w:rsid w:val="0086041A"/>
    <w:rsid w:val="00AF7FEF"/>
    <w:rsid w:val="00D27E2E"/>
    <w:rsid w:val="00E60036"/>
    <w:rsid w:val="00E85300"/>
    <w:rsid w:val="00F5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A4F9"/>
  <w15:chartTrackingRefBased/>
  <w15:docId w15:val="{368BDFBD-8B21-424A-AA37-F6D08C20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E2E"/>
  </w:style>
  <w:style w:type="paragraph" w:styleId="a5">
    <w:name w:val="footer"/>
    <w:basedOn w:val="a"/>
    <w:link w:val="a6"/>
    <w:uiPriority w:val="99"/>
    <w:unhideWhenUsed/>
    <w:rsid w:val="00D2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E2E"/>
  </w:style>
  <w:style w:type="table" w:styleId="a7">
    <w:name w:val="Table Grid"/>
    <w:basedOn w:val="a1"/>
    <w:uiPriority w:val="39"/>
    <w:rsid w:val="00F51C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2019-06-25T08:27:00Z</dcterms:created>
  <dcterms:modified xsi:type="dcterms:W3CDTF">2019-06-25T08:44:00Z</dcterms:modified>
</cp:coreProperties>
</file>